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33EBF" w:rsidRPr="001110AF" w:rsidRDefault="00A33EBF" w:rsidP="00A33EBF">
      <w:pPr>
        <w:pStyle w:val="StandardWeb"/>
        <w:jc w:val="center"/>
        <w:rPr>
          <w:rFonts w:ascii="Calibri" w:hAnsi="Calibri" w:cs="Calibri"/>
          <w:sz w:val="44"/>
          <w:szCs w:val="44"/>
        </w:rPr>
      </w:pPr>
      <w:r w:rsidRPr="001110AF">
        <w:rPr>
          <w:rFonts w:ascii="Calibri" w:hAnsi="Calibri" w:cs="Calibri"/>
          <w:color w:val="FFFFFF" w:themeColor="background1"/>
          <w:sz w:val="44"/>
          <w:szCs w:val="44"/>
          <w:shd w:val="clear" w:color="auto" w:fill="2F5496" w:themeFill="accent1" w:themeFillShade="BF"/>
        </w:rPr>
        <w:t>Informationsabende:</w:t>
      </w:r>
      <w:r w:rsidRPr="001110AF">
        <w:rPr>
          <w:rFonts w:ascii="Calibri" w:hAnsi="Calibri" w:cs="Calibri"/>
          <w:sz w:val="44"/>
          <w:szCs w:val="44"/>
        </w:rPr>
        <w:t xml:space="preserve"> </w:t>
      </w:r>
      <w:r w:rsidRPr="001110AF">
        <w:rPr>
          <w:rFonts w:ascii="Calibri" w:hAnsi="Calibri" w:cs="Calibri"/>
          <w:color w:val="2F5496" w:themeColor="accent1" w:themeShade="BF"/>
          <w:sz w:val="44"/>
          <w:szCs w:val="44"/>
          <w:shd w:val="clear" w:color="auto" w:fill="FFFFFF" w:themeFill="background1"/>
        </w:rPr>
        <w:t>Gesundheit &amp; Hochspannungsleitungen</w:t>
      </w:r>
    </w:p>
    <w:p w:rsidR="001110AF" w:rsidRPr="001110AF" w:rsidRDefault="00A33EBF" w:rsidP="00A33EBF">
      <w:pPr>
        <w:pStyle w:val="StandardWeb"/>
        <w:jc w:val="both"/>
        <w:rPr>
          <w:rFonts w:ascii="Calibri" w:hAnsi="Calibri" w:cs="Calibri"/>
          <w:sz w:val="32"/>
          <w:szCs w:val="32"/>
        </w:rPr>
      </w:pPr>
      <w:r w:rsidRPr="001110AF">
        <w:rPr>
          <w:rFonts w:ascii="Calibri" w:hAnsi="Calibri" w:cs="Calibri"/>
          <w:sz w:val="32"/>
          <w:szCs w:val="32"/>
        </w:rPr>
        <w:t xml:space="preserve">Im Rahmen von zwei </w:t>
      </w:r>
      <w:r w:rsidRPr="001110AF">
        <w:rPr>
          <w:rFonts w:ascii="Calibri" w:hAnsi="Calibri" w:cs="Calibri"/>
          <w:sz w:val="32"/>
          <w:szCs w:val="32"/>
          <w:u w:val="single" w:color="2F5496" w:themeColor="accent1" w:themeShade="BF"/>
        </w:rPr>
        <w:t>öffentlichen Informationsabenden</w:t>
      </w:r>
      <w:r w:rsidRPr="001110AF">
        <w:rPr>
          <w:rFonts w:ascii="Calibri" w:hAnsi="Calibri" w:cs="Calibri"/>
          <w:sz w:val="32"/>
          <w:szCs w:val="32"/>
        </w:rPr>
        <w:t xml:space="preserve"> informieren Expert:innen sowie ein unabhängiger Unweltmediziner über gesundheitliche Aspekte, elektromagnetische Felder (EMF) und den aktuellen Stand der Forschung rund um Hochspannungsleitungen.</w:t>
      </w:r>
    </w:p>
    <w:p w:rsidR="00A33EBF" w:rsidRPr="001110AF" w:rsidRDefault="00A33EBF" w:rsidP="00A33EBF">
      <w:pPr>
        <w:pStyle w:val="StandardWeb"/>
        <w:numPr>
          <w:ilvl w:val="0"/>
          <w:numId w:val="1"/>
        </w:numPr>
        <w:spacing w:before="0" w:beforeAutospacing="0" w:after="0" w:afterAutospacing="0"/>
        <w:jc w:val="both"/>
        <w:rPr>
          <w:rFonts w:ascii="Calibri" w:hAnsi="Calibri" w:cs="Calibri"/>
          <w:sz w:val="32"/>
          <w:szCs w:val="32"/>
        </w:rPr>
      </w:pPr>
      <w:r w:rsidRPr="001110AF">
        <w:rPr>
          <w:rFonts w:ascii="Calibri" w:hAnsi="Calibri" w:cs="Calibri"/>
          <w:sz w:val="32"/>
          <w:szCs w:val="32"/>
          <w:u w:val="single" w:color="2F5496" w:themeColor="accent1" w:themeShade="BF"/>
          <w:shd w:val="clear" w:color="auto" w:fill="FFFFFF" w:themeFill="background1"/>
        </w:rPr>
        <w:t>27. Mai</w:t>
      </w:r>
      <w:r w:rsidRPr="001110AF">
        <w:rPr>
          <w:rFonts w:ascii="Calibri" w:hAnsi="Calibri" w:cs="Calibri"/>
          <w:sz w:val="32"/>
          <w:szCs w:val="32"/>
          <w:u w:val="single" w:color="2F5496" w:themeColor="accent1" w:themeShade="BF"/>
        </w:rPr>
        <w:t xml:space="preserve"> 2026</w:t>
      </w:r>
      <w:r w:rsidRPr="001110AF">
        <w:rPr>
          <w:rFonts w:ascii="Calibri" w:hAnsi="Calibri" w:cs="Calibri"/>
          <w:sz w:val="32"/>
          <w:szCs w:val="32"/>
        </w:rPr>
        <w:t xml:space="preserve"> 18-20 Uhr</w:t>
      </w:r>
    </w:p>
    <w:p w:rsidR="00A33EBF" w:rsidRPr="001110AF" w:rsidRDefault="00A33EBF" w:rsidP="00A33EBF">
      <w:pPr>
        <w:pStyle w:val="StandardWeb"/>
        <w:numPr>
          <w:ilvl w:val="0"/>
          <w:numId w:val="1"/>
        </w:numPr>
        <w:spacing w:before="0" w:beforeAutospacing="0" w:after="0" w:afterAutospacing="0"/>
        <w:jc w:val="both"/>
        <w:rPr>
          <w:rFonts w:ascii="Calibri" w:hAnsi="Calibri" w:cs="Calibri"/>
          <w:sz w:val="32"/>
          <w:szCs w:val="32"/>
        </w:rPr>
      </w:pPr>
      <w:r w:rsidRPr="001110AF">
        <w:rPr>
          <w:rFonts w:ascii="Calibri" w:hAnsi="Calibri" w:cs="Calibri"/>
          <w:sz w:val="32"/>
          <w:szCs w:val="32"/>
          <w:u w:val="single" w:color="2F5496" w:themeColor="accent1" w:themeShade="BF"/>
        </w:rPr>
        <w:t>25. Juni 2026</w:t>
      </w:r>
      <w:r w:rsidRPr="001110AF">
        <w:rPr>
          <w:rFonts w:ascii="Calibri" w:hAnsi="Calibri" w:cs="Calibri"/>
          <w:sz w:val="32"/>
          <w:szCs w:val="32"/>
        </w:rPr>
        <w:t xml:space="preserve"> 18-20 Uhr</w:t>
      </w:r>
    </w:p>
    <w:p w:rsidR="001110AF" w:rsidRPr="001110AF" w:rsidRDefault="001110AF" w:rsidP="00A33EBF">
      <w:pPr>
        <w:pStyle w:val="StandardWeb"/>
        <w:spacing w:before="0" w:beforeAutospacing="0" w:after="0" w:afterAutospacing="0"/>
        <w:jc w:val="both"/>
        <w:rPr>
          <w:rFonts w:ascii="Calibri" w:hAnsi="Calibri" w:cs="Calibri"/>
          <w:sz w:val="32"/>
          <w:szCs w:val="32"/>
        </w:rPr>
      </w:pPr>
    </w:p>
    <w:p w:rsidR="00A33EBF" w:rsidRPr="001110AF" w:rsidRDefault="00A33EBF" w:rsidP="00A33EBF">
      <w:pPr>
        <w:pStyle w:val="StandardWeb"/>
        <w:spacing w:before="0" w:beforeAutospacing="0" w:after="0" w:afterAutospacing="0"/>
        <w:jc w:val="both"/>
        <w:rPr>
          <w:rFonts w:ascii="Calibri" w:hAnsi="Calibri" w:cs="Calibri"/>
          <w:color w:val="2F5496" w:themeColor="accent1" w:themeShade="BF"/>
          <w:sz w:val="32"/>
          <w:szCs w:val="32"/>
        </w:rPr>
      </w:pPr>
      <w:r w:rsidRPr="001110AF">
        <w:rPr>
          <w:rFonts w:ascii="Calibri" w:hAnsi="Calibri" w:cs="Calibri"/>
          <w:color w:val="2F5496" w:themeColor="accent1" w:themeShade="BF"/>
          <w:sz w:val="32"/>
          <w:szCs w:val="32"/>
        </w:rPr>
        <w:t>Infocenter Netzraum Kärnten</w:t>
      </w:r>
    </w:p>
    <w:p w:rsidR="00A33EBF" w:rsidRDefault="00A33EBF" w:rsidP="00A33EBF">
      <w:pPr>
        <w:pStyle w:val="StandardWeb"/>
        <w:spacing w:before="0" w:beforeAutospacing="0" w:after="0" w:afterAutospacing="0"/>
        <w:jc w:val="both"/>
        <w:rPr>
          <w:rFonts w:ascii="Calibri" w:hAnsi="Calibri" w:cs="Calibri"/>
          <w:color w:val="2F5496" w:themeColor="accent1" w:themeShade="BF"/>
          <w:sz w:val="32"/>
          <w:szCs w:val="32"/>
        </w:rPr>
      </w:pPr>
      <w:r w:rsidRPr="001110AF">
        <w:rPr>
          <w:rFonts w:ascii="Calibri" w:hAnsi="Calibri" w:cs="Calibri"/>
          <w:color w:val="2F5496" w:themeColor="accent1" w:themeShade="BF"/>
          <w:sz w:val="32"/>
          <w:szCs w:val="32"/>
        </w:rPr>
        <w:t>Lakeside B17a, 1. OG, Klagenfurt</w:t>
      </w:r>
    </w:p>
    <w:p w:rsidR="001110AF" w:rsidRPr="001110AF" w:rsidRDefault="001110AF" w:rsidP="00A33EBF">
      <w:pPr>
        <w:pStyle w:val="StandardWeb"/>
        <w:spacing w:before="0" w:beforeAutospacing="0" w:after="0" w:afterAutospacing="0"/>
        <w:jc w:val="both"/>
        <w:rPr>
          <w:rFonts w:ascii="Calibri" w:hAnsi="Calibri" w:cs="Calibri"/>
          <w:color w:val="2F5496" w:themeColor="accent1" w:themeShade="BF"/>
          <w:sz w:val="32"/>
          <w:szCs w:val="32"/>
        </w:rPr>
      </w:pPr>
    </w:p>
    <w:p w:rsidR="001110AF" w:rsidRPr="001110AF" w:rsidRDefault="00A33EBF" w:rsidP="001110AF">
      <w:pPr>
        <w:pStyle w:val="StandardWeb"/>
        <w:spacing w:after="120" w:afterAutospacing="0"/>
        <w:jc w:val="both"/>
        <w:rPr>
          <w:rFonts w:ascii="Calibri" w:hAnsi="Calibri" w:cs="Calibri"/>
          <w:sz w:val="32"/>
          <w:szCs w:val="32"/>
        </w:rPr>
      </w:pPr>
      <w:r w:rsidRPr="001110AF">
        <w:rPr>
          <w:rFonts w:ascii="Calibri" w:hAnsi="Calibri" w:cs="Calibri"/>
          <w:sz w:val="32"/>
          <w:szCs w:val="32"/>
        </w:rPr>
        <w:t xml:space="preserve">Es ist nur eine </w:t>
      </w:r>
      <w:r w:rsidRPr="001110AF">
        <w:rPr>
          <w:rFonts w:ascii="Calibri" w:hAnsi="Calibri" w:cs="Calibri"/>
          <w:sz w:val="32"/>
          <w:szCs w:val="32"/>
          <w:u w:val="single" w:color="2F5496" w:themeColor="accent1" w:themeShade="BF"/>
        </w:rPr>
        <w:t>begrenzte Teilnehmer:innenzahl</w:t>
      </w:r>
      <w:r w:rsidRPr="001110AF">
        <w:rPr>
          <w:rFonts w:ascii="Calibri" w:hAnsi="Calibri" w:cs="Calibri"/>
          <w:sz w:val="32"/>
          <w:szCs w:val="32"/>
        </w:rPr>
        <w:t xml:space="preserve"> möglich, eine </w:t>
      </w:r>
      <w:r w:rsidRPr="001110AF">
        <w:rPr>
          <w:rFonts w:ascii="Calibri" w:hAnsi="Calibri" w:cs="Calibri"/>
          <w:sz w:val="32"/>
          <w:szCs w:val="32"/>
          <w:u w:val="single" w:color="2F5496" w:themeColor="accent1" w:themeShade="BF"/>
        </w:rPr>
        <w:t>Anmeldung</w:t>
      </w:r>
      <w:r w:rsidRPr="001110AF">
        <w:rPr>
          <w:rFonts w:ascii="Calibri" w:hAnsi="Calibri" w:cs="Calibri"/>
          <w:sz w:val="32"/>
          <w:szCs w:val="32"/>
        </w:rPr>
        <w:t xml:space="preserve"> ist erforderlich.</w:t>
      </w:r>
    </w:p>
    <w:p w:rsidR="00A33EBF" w:rsidRPr="001110AF" w:rsidRDefault="001110AF" w:rsidP="001110AF">
      <w:pPr>
        <w:pStyle w:val="StandardWeb"/>
        <w:spacing w:before="0" w:beforeAutospacing="0"/>
        <w:rPr>
          <w:rFonts w:ascii="Calibri" w:hAnsi="Calibri" w:cs="Calibri"/>
          <w:sz w:val="48"/>
          <w:szCs w:val="48"/>
        </w:rPr>
      </w:pPr>
      <w:r w:rsidRPr="001110AF">
        <w:rPr>
          <w:rFonts w:ascii="Calibri" w:hAnsi="Calibri" w:cs="Calibri"/>
          <w:sz w:val="48"/>
          <w:szCs w:val="48"/>
        </w:rPr>
        <w:t xml:space="preserve">Zum </w:t>
      </w:r>
      <w:hyperlink r:id="rId8" w:history="1">
        <w:r w:rsidR="00A33EBF" w:rsidRPr="001110AF">
          <w:rPr>
            <w:rStyle w:val="Hyperlink"/>
            <w:rFonts w:ascii="Calibri" w:hAnsi="Calibri" w:cs="Calibri"/>
            <w:color w:val="2F5496" w:themeColor="accent1" w:themeShade="BF"/>
            <w:sz w:val="48"/>
            <w:szCs w:val="48"/>
          </w:rPr>
          <w:t>Anmeldefo</w:t>
        </w:r>
        <w:r w:rsidR="00A33EBF" w:rsidRPr="001110AF">
          <w:rPr>
            <w:rStyle w:val="Hyperlink"/>
            <w:rFonts w:ascii="Calibri" w:hAnsi="Calibri" w:cs="Calibri"/>
            <w:color w:val="2F5496" w:themeColor="accent1" w:themeShade="BF"/>
            <w:sz w:val="48"/>
            <w:szCs w:val="48"/>
          </w:rPr>
          <w:t>r</w:t>
        </w:r>
        <w:r w:rsidR="00A33EBF" w:rsidRPr="001110AF">
          <w:rPr>
            <w:rStyle w:val="Hyperlink"/>
            <w:rFonts w:ascii="Calibri" w:hAnsi="Calibri" w:cs="Calibri"/>
            <w:color w:val="2F5496" w:themeColor="accent1" w:themeShade="BF"/>
            <w:sz w:val="48"/>
            <w:szCs w:val="48"/>
          </w:rPr>
          <w:t>mular</w:t>
        </w:r>
      </w:hyperlink>
    </w:p>
    <w:p w:rsidR="00A33EBF" w:rsidRDefault="00A33EBF" w:rsidP="00A33EBF">
      <w:pPr>
        <w:pStyle w:val="StandardWeb"/>
      </w:pPr>
    </w:p>
    <w:p w:rsidR="00B22722" w:rsidRDefault="00B22722"/>
    <w:sectPr w:rsidR="00B2272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110AF" w:rsidRDefault="001110AF" w:rsidP="001110AF">
      <w:pPr>
        <w:spacing w:after="0" w:line="240" w:lineRule="auto"/>
      </w:pPr>
      <w:r>
        <w:separator/>
      </w:r>
    </w:p>
  </w:endnote>
  <w:endnote w:type="continuationSeparator" w:id="0">
    <w:p w:rsidR="001110AF" w:rsidRDefault="001110AF" w:rsidP="00111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110AF" w:rsidRDefault="001110AF" w:rsidP="001110AF">
      <w:pPr>
        <w:spacing w:after="0" w:line="240" w:lineRule="auto"/>
      </w:pPr>
      <w:r>
        <w:separator/>
      </w:r>
    </w:p>
  </w:footnote>
  <w:footnote w:type="continuationSeparator" w:id="0">
    <w:p w:rsidR="001110AF" w:rsidRDefault="001110AF" w:rsidP="001110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B4B88"/>
    <w:multiLevelType w:val="hybridMultilevel"/>
    <w:tmpl w:val="E5BC0D26"/>
    <w:lvl w:ilvl="0" w:tplc="A4C4716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7B0E6F"/>
    <w:multiLevelType w:val="hybridMultilevel"/>
    <w:tmpl w:val="BDB08038"/>
    <w:lvl w:ilvl="0" w:tplc="EBCA5F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7036629">
    <w:abstractNumId w:val="0"/>
  </w:num>
  <w:num w:numId="2" w16cid:durableId="3887670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EBF"/>
    <w:rsid w:val="001110AF"/>
    <w:rsid w:val="00A33EBF"/>
    <w:rsid w:val="00B22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A752A"/>
  <w15:chartTrackingRefBased/>
  <w15:docId w15:val="{87E6D9AB-E789-484C-94EB-DCED20672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A33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AT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A33EBF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33EBF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A33EBF"/>
    <w:rPr>
      <w:color w:val="954F72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1110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110AF"/>
  </w:style>
  <w:style w:type="paragraph" w:styleId="Fuzeile">
    <w:name w:val="footer"/>
    <w:basedOn w:val="Standard"/>
    <w:link w:val="FuzeileZchn"/>
    <w:uiPriority w:val="99"/>
    <w:unhideWhenUsed/>
    <w:rsid w:val="001110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110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17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rtizipation.apg.at/de-DE/event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D9769A-0F91-497D-8AF1-B8328DF46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SCHÖNFELDER Alina (Marktgemeinde Liebenfels)</dc:creator>
  <cp:keywords/>
  <dc:description/>
  <cp:lastModifiedBy>SCHÖNFELDER Alina (Marktgemeinde Liebenfels)</cp:lastModifiedBy>
  <cp:revision>1</cp:revision>
  <dcterms:created xsi:type="dcterms:W3CDTF">2026-05-12T06:04:00Z</dcterms:created>
  <dcterms:modified xsi:type="dcterms:W3CDTF">2026-05-12T06:20:00Z</dcterms:modified>
</cp:coreProperties>
</file>